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A899F" w14:textId="2E76082A" w:rsidR="001574B0" w:rsidRDefault="000F07C7">
      <w:pPr>
        <w:spacing w:after="300" w:line="276" w:lineRule="auto"/>
        <w:jc w:val="center"/>
      </w:pPr>
      <w:r>
        <w:rPr>
          <w:rFonts w:ascii="Times New Roman" w:eastAsia="Times New Roman" w:hAnsi="Times New Roman" w:cs="Times New Roman"/>
          <w:b/>
          <w:sz w:val="26"/>
        </w:rPr>
        <w:t>CHI TIẾT THỦ TỤC HÀNH CHÍNH LĨNH VỰC TIẾP CÔNG DÂN</w:t>
      </w:r>
    </w:p>
    <w:p w14:paraId="7B7DEA9B" w14:textId="45AAC554" w:rsidR="001574B0" w:rsidRPr="000F07C7" w:rsidRDefault="000F07C7">
      <w:pPr>
        <w:spacing w:after="0" w:line="276" w:lineRule="auto"/>
        <w:jc w:val="both"/>
        <w:rPr>
          <w:b/>
        </w:rPr>
      </w:pPr>
      <w:r>
        <w:rPr>
          <w:rFonts w:ascii="Times New Roman" w:eastAsia="Times New Roman" w:hAnsi="Times New Roman" w:cs="Times New Roman"/>
          <w:b/>
          <w:sz w:val="26"/>
        </w:rPr>
        <w:t xml:space="preserve">1. </w:t>
      </w:r>
      <w:r w:rsidR="00000000" w:rsidRPr="000F07C7">
        <w:rPr>
          <w:rFonts w:ascii="Times New Roman" w:eastAsia="Times New Roman" w:hAnsi="Times New Roman" w:cs="Times New Roman"/>
          <w:b/>
          <w:sz w:val="26"/>
        </w:rPr>
        <w:t>Tên thủ tục: Thủ tục tiếp công dân tại cấp xã</w:t>
      </w:r>
    </w:p>
    <w:p w14:paraId="3C0A7A08" w14:textId="77777777" w:rsidR="001574B0" w:rsidRDefault="00000000">
      <w:pPr>
        <w:spacing w:after="0" w:line="276" w:lineRule="auto"/>
        <w:jc w:val="both"/>
      </w:pPr>
      <w:r>
        <w:rPr>
          <w:rFonts w:ascii="Times New Roman" w:eastAsia="Times New Roman" w:hAnsi="Times New Roman" w:cs="Times New Roman"/>
          <w:b/>
          <w:sz w:val="26"/>
        </w:rPr>
        <w:t xml:space="preserve">Trình tự thực hiện: </w:t>
      </w:r>
    </w:p>
    <w:p w14:paraId="68CDF449" w14:textId="77777777" w:rsidR="001574B0" w:rsidRDefault="00000000">
      <w:pPr>
        <w:spacing w:after="0" w:line="276" w:lineRule="auto"/>
        <w:jc w:val="both"/>
      </w:pPr>
      <w:r>
        <w:rPr>
          <w:rFonts w:ascii="Times New Roman" w:eastAsia="Times New Roman" w:hAnsi="Times New Roman" w:cs="Times New Roman"/>
          <w:sz w:val="26"/>
        </w:rPr>
        <w:t xml:space="preserve">Bước 1: Xác định nhân thân của công dân - Xác định nhân thân của người khiếu nại, người tố cáo, người kiến nghị, phản ánh:  Khi tiếp người khiếu nại,  cán bộ tiếp công dân yêu cầu họ nêu rõ họ tên, địa chỉ và xuất trình giấy tờ tùy thân, giấy giới thiệu, giấy ủy quyền (nếu có); tiếp người tố cáo, người kiến nghị, phản ánh cán bộ tiếp công dân yêu cầu người tố cáo, người kiến nghị, phản ánh nêu rõ họ tên, địa chỉ và xuất trình giấy tờ tùy thân. - Xác định tính hợp pháp của người đại diện, người được ủy quyền, luật sư hoặc trợ giúp viên pháp lý:           + Trường hợp cơ quan, tổ chức thực hiện việc khiếu nại thông qua người đại diện là người đứng đầu cơ quan, tổ chức thì người tiếp công dân yêu cầu người đại diện xuất trình giấy giới thiệu, giấy tờ tùy thân. + Trong trường hợp người đứng đầu cơ quan, tổ chức ủy quyền cho người đại diện theo quy định của pháp luật để thực hiện việc khiếu nại thì người tiếp công dân đề nghị người được ủy quyền xuất trình giấy tờ tùy thân, giấy ủy quyền của người ủy quyền. + Trường hợp người đến trình bày việc khiếu nại là người đại diện, người được ủy quyền của người khiếu nại được quy định tại điểm a khoản 1 Điều 12 Luật Khiếu nại thì người tiếp công dân yêu cầu xuất trình giấy tờ chứng minh việc đại diện, ủy quyền hợp pháp hoặc giấy tờ khác có liên quan. + Trường hợp người đến trình bày là người đại diện, người được ủy quyền hợp pháp thì người tiếp công dân tiến hành các thủ tục tiếp như đối với người khiếu nại.  + Trường hợp người khiếu nại ủy quyền cho luật sư hoặc trợ giúp viên pháp lý thực hiện việc khiếu nại thì người tiếp công dân yêu cầu luật sư hoặc trợ giúp viên pháp lý xuất trình Thẻ luật sư, Thẻ trợ giúp viên pháp lý và Giấy ủy quyền khiếu nại. + Trường hợp công dân không có giấy ủy quyền hoặc việc ủy quyền không theo đúng quy định tại điểm a, điểm b khoản 1 Điều 12 Luật Khiếu nại thì người tiếp công dân không tiếp nhận hồ sơ vụ việc và giải thích rõ lý do, hướng dẫn công dân làm các thủ tục cần thiết để thực hiện việc khiếu nại theo đúng quy định. Bước 2: Tiếp nhận khiếu nại, tố cáo, kiến nghị, phản ánh 1. Khi công dân đến trình bày trực tiếp và không có đơn thì người tiếp công dân hướng dẫn công dân viết đơn khiếu nại, tố cáo, kiến nghị, phản ánh hoặc ghi chép đầy đủ, trung thực, chính xác nội dung trình bày của công dân; nội dung nào chưa rõ thì đề nghị công dân trình bày thêm, sau đó đọc lại cho công dân nghe và đề nghị họ ký tên hoặc điểm chỉ xác nhận vào văn bản. 2. Trường hợp công dân đến trình bày và có đơn với nội dung cụ thể, rõ ràng, có thể xác định được rõ tính chất vụ việc và cơ quan có thẩm quyền giải quyết thì người tiếp công dân hướng dẫn công dân gửi đơn đến cơ quan có thẩm quyền để được xem xét, giải quyết theo quy định của pháp luật. 3. Trường hợp nhiều người đến khiếu nại, tố cáo, kiến nghị, phản ánh về cùng một nội dung thì người tiếp công dân hướng dẫn họ cử người đại diện để trình bày; ghi lại nội dung trình bày và đề nghị người đại diện ký tên hoặc điểm chỉ xác nhận vào văn bản. 4. Trường hợp công dân trình bày nhiều nội dung, vừa có nội </w:t>
      </w:r>
      <w:r>
        <w:rPr>
          <w:rFonts w:ascii="Times New Roman" w:eastAsia="Times New Roman" w:hAnsi="Times New Roman" w:cs="Times New Roman"/>
          <w:sz w:val="26"/>
        </w:rPr>
        <w:lastRenderedPageBreak/>
        <w:t>dung khiếu nại, vừa có nội dung tố cáo, kiến nghị, phản ánh thì người tiếp công dân hướng dẫn công dân thực hiện việc khiếu nại, tố cáo, kiến nghị, phản ánh theo quy định của pháp luật. 5. Việc tiếp nhận, ghi chép nội dung khiếu nại, tố cáo, kiến nghị, phản ánh và việc hướng dẫn công dân viết đơn phải được ghi vào Sổ tiếp công dân hoặc được nhập vào phần mềm cơ sở dữ liệu về tiếp công dân. Bước 3: Phân loại, xử lý khiếu nại, tố cáo, kiến nghị, phản ánh tại nơi tiếp công dân  1. Việc phân loại, xử lý nội dung khiếu nại, tố cáo, kiến nghị, phản ánh được căn cứ vào bản ghi nội dung trình bày hoặc đơn của công dân và thực hiện theo Thông tư số 05/2021/TT-TTCP ngày  01/10/2021 của Thanh tra Chính phủ quy định quy trình xử lý đơn khiếu nại, đơn tố cáo, đơn kiến nghị, phản ánh. 2. Ý kiến trình bày nội dung khiếu nại, tố cáo, kiến nghị, phản ánh không thuộc thẩm quyền giải quyết của cơ quan, đơn vị tiếp công dân thì người tiếp công dân hướng dẫn công dân viết đơn gửi đến cơ quan, tổ chức có thẩm quyền giải quyết. Trường hợp nội dung thuộc thẩm quyền giải quyết của cơ quan, đơn vị mình thì người tiếp công dân tiếp nhận các thông tin, tài liệu để báo cáo người có thẩm quyền giải quyết. Nếu công dân cung cấp các thông tin, tài liệu, chứng cứ có liên quan đến khiếu nại, tố cáo, kiến nghị, phản ánh thì người tiếp công dân xem xét để tiếp nhận các thông tin, tài liệu, chứng cứ đó. Việc tiếp nhận thông tin, tài liệu, chứng cứ được thực hiện bằng giấy biên nhận theo Mẫu số 02 ban hành kèm theo Thông tư số 04/TT-TTCP ngày 01/10/2021 của Thanh tra Chính phủ quy định quy trình tiếp công dân.</w:t>
      </w:r>
    </w:p>
    <w:p w14:paraId="4021788D" w14:textId="77777777" w:rsidR="001574B0" w:rsidRDefault="00000000">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72"/>
        <w:gridCol w:w="921"/>
        <w:gridCol w:w="1084"/>
        <w:gridCol w:w="6614"/>
      </w:tblGrid>
      <w:tr w:rsidR="001574B0" w14:paraId="63B07840" w14:textId="77777777">
        <w:tblPrEx>
          <w:tblCellMar>
            <w:top w:w="0" w:type="dxa"/>
            <w:bottom w:w="0" w:type="dxa"/>
          </w:tblCellMar>
        </w:tblPrEx>
        <w:tc>
          <w:tcPr>
            <w:tcW w:w="1500" w:type="dxa"/>
          </w:tcPr>
          <w:p w14:paraId="5F1A7F81" w14:textId="77777777" w:rsidR="001574B0" w:rsidRDefault="001574B0"/>
          <w:p w14:paraId="169A603E" w14:textId="77777777" w:rsidR="001574B0" w:rsidRDefault="00000000">
            <w:pPr>
              <w:spacing w:after="0" w:line="276" w:lineRule="auto"/>
              <w:jc w:val="center"/>
            </w:pPr>
            <w:r>
              <w:rPr>
                <w:rFonts w:ascii="Times New Roman" w:eastAsia="Times New Roman" w:hAnsi="Times New Roman" w:cs="Times New Roman"/>
                <w:b/>
                <w:sz w:val="26"/>
              </w:rPr>
              <w:t>Hình thức nộp</w:t>
            </w:r>
          </w:p>
        </w:tc>
        <w:tc>
          <w:tcPr>
            <w:tcW w:w="2000" w:type="dxa"/>
          </w:tcPr>
          <w:p w14:paraId="3B6ADEF9" w14:textId="77777777" w:rsidR="001574B0" w:rsidRDefault="001574B0"/>
          <w:p w14:paraId="0DF8D5FE" w14:textId="77777777" w:rsidR="001574B0" w:rsidRDefault="00000000">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1E363B74" w14:textId="77777777" w:rsidR="001574B0" w:rsidRDefault="001574B0"/>
          <w:p w14:paraId="2193A43D" w14:textId="77777777" w:rsidR="001574B0" w:rsidRDefault="00000000">
            <w:pPr>
              <w:spacing w:after="0" w:line="276" w:lineRule="auto"/>
              <w:jc w:val="center"/>
            </w:pPr>
            <w:r>
              <w:rPr>
                <w:rFonts w:ascii="Times New Roman" w:eastAsia="Times New Roman" w:hAnsi="Times New Roman" w:cs="Times New Roman"/>
                <w:b/>
                <w:sz w:val="26"/>
              </w:rPr>
              <w:t>Phí, lệ phí</w:t>
            </w:r>
          </w:p>
        </w:tc>
        <w:tc>
          <w:tcPr>
            <w:tcW w:w="3000" w:type="dxa"/>
          </w:tcPr>
          <w:p w14:paraId="38107C7F" w14:textId="77777777" w:rsidR="001574B0" w:rsidRDefault="001574B0"/>
          <w:p w14:paraId="6B84E0C9" w14:textId="77777777" w:rsidR="001574B0" w:rsidRDefault="00000000">
            <w:pPr>
              <w:spacing w:after="0" w:line="276" w:lineRule="auto"/>
              <w:jc w:val="center"/>
            </w:pPr>
            <w:r>
              <w:rPr>
                <w:rFonts w:ascii="Times New Roman" w:eastAsia="Times New Roman" w:hAnsi="Times New Roman" w:cs="Times New Roman"/>
                <w:b/>
                <w:sz w:val="26"/>
              </w:rPr>
              <w:t>Mô tả</w:t>
            </w:r>
          </w:p>
        </w:tc>
      </w:tr>
      <w:tr w:rsidR="001574B0" w14:paraId="18B939E6" w14:textId="77777777">
        <w:tblPrEx>
          <w:tblCellMar>
            <w:top w:w="0" w:type="dxa"/>
            <w:bottom w:w="0" w:type="dxa"/>
          </w:tblCellMar>
        </w:tblPrEx>
        <w:tc>
          <w:tcPr>
            <w:tcW w:w="0" w:type="auto"/>
          </w:tcPr>
          <w:p w14:paraId="04022B8F" w14:textId="77777777" w:rsidR="001574B0" w:rsidRDefault="001574B0"/>
          <w:p w14:paraId="624DCD89" w14:textId="77777777" w:rsidR="001574B0" w:rsidRDefault="00000000">
            <w:pPr>
              <w:spacing w:after="0" w:line="276" w:lineRule="auto"/>
            </w:pPr>
            <w:r>
              <w:rPr>
                <w:rFonts w:ascii="Times New Roman" w:eastAsia="Times New Roman" w:hAnsi="Times New Roman" w:cs="Times New Roman"/>
                <w:sz w:val="26"/>
              </w:rPr>
              <w:t>Trực tiếp</w:t>
            </w:r>
          </w:p>
        </w:tc>
        <w:tc>
          <w:tcPr>
            <w:tcW w:w="0" w:type="auto"/>
          </w:tcPr>
          <w:p w14:paraId="5DD2F0A3" w14:textId="77777777" w:rsidR="001574B0" w:rsidRDefault="001574B0"/>
          <w:p w14:paraId="00667E53" w14:textId="77777777" w:rsidR="001574B0" w:rsidRDefault="00000000">
            <w:pPr>
              <w:spacing w:after="0" w:line="276" w:lineRule="auto"/>
            </w:pPr>
            <w:r>
              <w:rPr>
                <w:rFonts w:ascii="Times New Roman" w:eastAsia="Times New Roman" w:hAnsi="Times New Roman" w:cs="Times New Roman"/>
                <w:sz w:val="26"/>
              </w:rPr>
              <w:t>10 Ngày làm việc</w:t>
            </w:r>
          </w:p>
        </w:tc>
        <w:tc>
          <w:tcPr>
            <w:tcW w:w="0" w:type="auto"/>
          </w:tcPr>
          <w:p w14:paraId="7708F936" w14:textId="77777777" w:rsidR="001574B0" w:rsidRDefault="001574B0"/>
          <w:p w14:paraId="2E4D7C43" w14:textId="77777777" w:rsidR="001574B0" w:rsidRDefault="001574B0">
            <w:pPr>
              <w:spacing w:after="0" w:line="276" w:lineRule="auto"/>
            </w:pPr>
          </w:p>
        </w:tc>
        <w:tc>
          <w:tcPr>
            <w:tcW w:w="0" w:type="auto"/>
          </w:tcPr>
          <w:p w14:paraId="6DA4F0ED" w14:textId="77777777" w:rsidR="001574B0" w:rsidRDefault="001574B0"/>
          <w:p w14:paraId="6BBBA516" w14:textId="77777777" w:rsidR="001574B0" w:rsidRDefault="00000000">
            <w:pPr>
              <w:spacing w:after="0" w:line="276" w:lineRule="auto"/>
            </w:pPr>
            <w:r>
              <w:rPr>
                <w:rFonts w:ascii="Times New Roman" w:eastAsia="Times New Roman" w:hAnsi="Times New Roman" w:cs="Times New Roman"/>
                <w:sz w:val="26"/>
              </w:rPr>
              <w:t>Theo khoản 1 Điều 28 Luật Tiếp công dân:  Trong thời hạn 10 ngày làm việc, kể từ ngày tiếp nhận nội dung khiếu nại, tố cáo, kiến nghị, phản ánh, người tiếp công dân có trách nhiệm trả lời trực tiếp hoặc thông báo bằng văn bản đến người đã đến khiếu nại, tố cáo, kiến nghị, phản ánh.</w:t>
            </w:r>
          </w:p>
        </w:tc>
      </w:tr>
    </w:tbl>
    <w:p w14:paraId="14EEFE9B" w14:textId="77777777" w:rsidR="001574B0" w:rsidRDefault="00000000">
      <w:pPr>
        <w:spacing w:before="240" w:after="0" w:line="276" w:lineRule="auto"/>
        <w:jc w:val="both"/>
      </w:pPr>
      <w:r>
        <w:rPr>
          <w:rFonts w:ascii="Times New Roman" w:eastAsia="Times New Roman" w:hAnsi="Times New Roman" w:cs="Times New Roman"/>
          <w:b/>
          <w:sz w:val="26"/>
        </w:rPr>
        <w:t xml:space="preserve">Thành phần hồ sơ: </w:t>
      </w:r>
    </w:p>
    <w:p w14:paraId="2FAA2FD1" w14:textId="77777777" w:rsidR="001574B0" w:rsidRDefault="00000000">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470"/>
        <w:gridCol w:w="912"/>
        <w:gridCol w:w="1009"/>
      </w:tblGrid>
      <w:tr w:rsidR="001574B0" w14:paraId="5422A6F8" w14:textId="77777777">
        <w:tblPrEx>
          <w:tblCellMar>
            <w:top w:w="0" w:type="dxa"/>
            <w:bottom w:w="0" w:type="dxa"/>
          </w:tblCellMar>
        </w:tblPrEx>
        <w:tc>
          <w:tcPr>
            <w:tcW w:w="6000" w:type="dxa"/>
          </w:tcPr>
          <w:p w14:paraId="2EF91E8C" w14:textId="77777777" w:rsidR="001574B0" w:rsidRDefault="001574B0"/>
          <w:p w14:paraId="2615AE7D" w14:textId="77777777" w:rsidR="001574B0" w:rsidRDefault="00000000">
            <w:pPr>
              <w:spacing w:after="0" w:line="276" w:lineRule="auto"/>
              <w:jc w:val="center"/>
            </w:pPr>
            <w:r>
              <w:rPr>
                <w:rFonts w:ascii="Times New Roman" w:eastAsia="Times New Roman" w:hAnsi="Times New Roman" w:cs="Times New Roman"/>
                <w:b/>
                <w:sz w:val="26"/>
              </w:rPr>
              <w:t>Tên giấy tờ</w:t>
            </w:r>
          </w:p>
        </w:tc>
        <w:tc>
          <w:tcPr>
            <w:tcW w:w="2000" w:type="dxa"/>
          </w:tcPr>
          <w:p w14:paraId="28D3ABC8" w14:textId="77777777" w:rsidR="001574B0" w:rsidRDefault="001574B0"/>
          <w:p w14:paraId="5B71DE3D" w14:textId="77777777" w:rsidR="001574B0" w:rsidRDefault="00000000">
            <w:pPr>
              <w:spacing w:after="0" w:line="276" w:lineRule="auto"/>
              <w:jc w:val="center"/>
            </w:pPr>
            <w:r>
              <w:rPr>
                <w:rFonts w:ascii="Times New Roman" w:eastAsia="Times New Roman" w:hAnsi="Times New Roman" w:cs="Times New Roman"/>
                <w:b/>
                <w:sz w:val="26"/>
              </w:rPr>
              <w:t xml:space="preserve">Mẫu đơn, tờ </w:t>
            </w:r>
            <w:r>
              <w:rPr>
                <w:rFonts w:ascii="Times New Roman" w:eastAsia="Times New Roman" w:hAnsi="Times New Roman" w:cs="Times New Roman"/>
                <w:b/>
                <w:sz w:val="26"/>
              </w:rPr>
              <w:lastRenderedPageBreak/>
              <w:t>khai</w:t>
            </w:r>
          </w:p>
        </w:tc>
        <w:tc>
          <w:tcPr>
            <w:tcW w:w="2000" w:type="dxa"/>
          </w:tcPr>
          <w:p w14:paraId="3A67A80C" w14:textId="77777777" w:rsidR="001574B0" w:rsidRDefault="001574B0"/>
          <w:p w14:paraId="35A69EB0" w14:textId="77777777" w:rsidR="001574B0" w:rsidRDefault="00000000">
            <w:pPr>
              <w:spacing w:after="0" w:line="276" w:lineRule="auto"/>
              <w:jc w:val="center"/>
            </w:pPr>
            <w:r>
              <w:rPr>
                <w:rFonts w:ascii="Times New Roman" w:eastAsia="Times New Roman" w:hAnsi="Times New Roman" w:cs="Times New Roman"/>
                <w:b/>
                <w:sz w:val="26"/>
              </w:rPr>
              <w:t>Số lượng</w:t>
            </w:r>
          </w:p>
        </w:tc>
      </w:tr>
      <w:tr w:rsidR="001574B0" w14:paraId="43316182" w14:textId="77777777">
        <w:tblPrEx>
          <w:tblCellMar>
            <w:top w:w="0" w:type="dxa"/>
            <w:bottom w:w="0" w:type="dxa"/>
          </w:tblCellMar>
        </w:tblPrEx>
        <w:tc>
          <w:tcPr>
            <w:tcW w:w="0" w:type="auto"/>
          </w:tcPr>
          <w:p w14:paraId="506C5A8D" w14:textId="77777777" w:rsidR="001574B0" w:rsidRDefault="001574B0"/>
          <w:p w14:paraId="67DAA09F" w14:textId="77777777" w:rsidR="001574B0" w:rsidRDefault="00000000">
            <w:pPr>
              <w:spacing w:after="0" w:line="276" w:lineRule="auto"/>
            </w:pPr>
            <w:r>
              <w:rPr>
                <w:rFonts w:ascii="Times New Roman" w:eastAsia="Times New Roman" w:hAnsi="Times New Roman" w:cs="Times New Roman"/>
                <w:sz w:val="26"/>
              </w:rPr>
              <w:t>+ Đơn khiếu nại, đơn tố cáo, đơn kiến nghị, đơn phản ánh hoặc văn bản ghi lại nội dung khiếu nại, tố cáo, kiến nghị, phản ánh (có chữ ký hoặc điểm chỉ của công dân); + Các thông tin, tài liệu, bằng chứng do người khiếu nại, tố cáo, kiến nghị, phản ánh cung cấp.</w:t>
            </w:r>
          </w:p>
        </w:tc>
        <w:tc>
          <w:tcPr>
            <w:tcW w:w="0" w:type="auto"/>
          </w:tcPr>
          <w:p w14:paraId="4950E5F4" w14:textId="77777777" w:rsidR="001574B0" w:rsidRDefault="001574B0"/>
        </w:tc>
        <w:tc>
          <w:tcPr>
            <w:tcW w:w="0" w:type="auto"/>
          </w:tcPr>
          <w:p w14:paraId="3F929496" w14:textId="77777777" w:rsidR="001574B0" w:rsidRDefault="001574B0"/>
          <w:p w14:paraId="755B1B40" w14:textId="77777777" w:rsidR="001574B0"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14:paraId="58768A6C" w14:textId="77777777" w:rsidR="001574B0" w:rsidRDefault="0000000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Doanh nghiệp, Doanh nghiệp có vốn đầu tư nước ngoài, Tổ chức (không bao gồm doanh nghiệp, HTX), Hợp tác xã</w:t>
      </w:r>
    </w:p>
    <w:p w14:paraId="56A9350A" w14:textId="77777777" w:rsidR="001574B0" w:rsidRDefault="0000000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34649860" w14:textId="77777777" w:rsidR="001574B0" w:rsidRDefault="0000000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Chủ tịch Ủy ban nhân dân xã</w:t>
      </w:r>
    </w:p>
    <w:p w14:paraId="12366941" w14:textId="77777777" w:rsidR="001574B0" w:rsidRDefault="0000000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4C7095F0" w14:textId="77777777" w:rsidR="001574B0" w:rsidRDefault="00000000">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635024A" w14:textId="77777777" w:rsidR="001574B0" w:rsidRDefault="00000000">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0AA58C28" w14:textId="77777777" w:rsidR="001574B0" w:rsidRDefault="0000000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Cán bộ tiếp dân trả lời trực tiếp hoặc có thông báo bằng văn bản</w:t>
      </w:r>
    </w:p>
    <w:p w14:paraId="0BFE81A6" w14:textId="77777777" w:rsidR="001574B0" w:rsidRDefault="00000000">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39"/>
        <w:gridCol w:w="3280"/>
        <w:gridCol w:w="1409"/>
        <w:gridCol w:w="2763"/>
      </w:tblGrid>
      <w:tr w:rsidR="001574B0" w14:paraId="6A58BC61" w14:textId="77777777">
        <w:tblPrEx>
          <w:tblCellMar>
            <w:top w:w="0" w:type="dxa"/>
            <w:bottom w:w="0" w:type="dxa"/>
          </w:tblCellMar>
        </w:tblPrEx>
        <w:tc>
          <w:tcPr>
            <w:tcW w:w="2000" w:type="dxa"/>
          </w:tcPr>
          <w:p w14:paraId="3DC069BD" w14:textId="77777777" w:rsidR="001574B0" w:rsidRDefault="001574B0"/>
          <w:p w14:paraId="19A5467D" w14:textId="77777777" w:rsidR="001574B0" w:rsidRDefault="00000000">
            <w:pPr>
              <w:spacing w:after="0" w:line="276" w:lineRule="auto"/>
              <w:jc w:val="center"/>
            </w:pPr>
            <w:r>
              <w:rPr>
                <w:rFonts w:ascii="Times New Roman" w:eastAsia="Times New Roman" w:hAnsi="Times New Roman" w:cs="Times New Roman"/>
                <w:b/>
                <w:sz w:val="26"/>
              </w:rPr>
              <w:t>Số ký hiệu</w:t>
            </w:r>
          </w:p>
        </w:tc>
        <w:tc>
          <w:tcPr>
            <w:tcW w:w="3500" w:type="dxa"/>
          </w:tcPr>
          <w:p w14:paraId="748DE02E" w14:textId="77777777" w:rsidR="001574B0" w:rsidRDefault="001574B0"/>
          <w:p w14:paraId="01DE3C73" w14:textId="77777777" w:rsidR="001574B0" w:rsidRDefault="00000000">
            <w:pPr>
              <w:spacing w:after="0" w:line="276" w:lineRule="auto"/>
              <w:jc w:val="center"/>
            </w:pPr>
            <w:r>
              <w:rPr>
                <w:rFonts w:ascii="Times New Roman" w:eastAsia="Times New Roman" w:hAnsi="Times New Roman" w:cs="Times New Roman"/>
                <w:b/>
                <w:sz w:val="26"/>
              </w:rPr>
              <w:t>Trích yếu</w:t>
            </w:r>
          </w:p>
        </w:tc>
        <w:tc>
          <w:tcPr>
            <w:tcW w:w="1500" w:type="dxa"/>
          </w:tcPr>
          <w:p w14:paraId="45C1C571" w14:textId="77777777" w:rsidR="001574B0" w:rsidRDefault="001574B0"/>
          <w:p w14:paraId="35C06CB3" w14:textId="77777777" w:rsidR="001574B0" w:rsidRDefault="00000000">
            <w:pPr>
              <w:spacing w:after="0" w:line="276" w:lineRule="auto"/>
              <w:jc w:val="center"/>
            </w:pPr>
            <w:r>
              <w:rPr>
                <w:rFonts w:ascii="Times New Roman" w:eastAsia="Times New Roman" w:hAnsi="Times New Roman" w:cs="Times New Roman"/>
                <w:b/>
                <w:sz w:val="26"/>
              </w:rPr>
              <w:t>Ngày ban hành</w:t>
            </w:r>
          </w:p>
        </w:tc>
        <w:tc>
          <w:tcPr>
            <w:tcW w:w="3000" w:type="dxa"/>
          </w:tcPr>
          <w:p w14:paraId="3216E80B" w14:textId="77777777" w:rsidR="001574B0" w:rsidRDefault="001574B0"/>
          <w:p w14:paraId="33D0BFBE" w14:textId="77777777" w:rsidR="001574B0" w:rsidRDefault="00000000">
            <w:pPr>
              <w:spacing w:after="0" w:line="276" w:lineRule="auto"/>
              <w:jc w:val="center"/>
            </w:pPr>
            <w:r>
              <w:rPr>
                <w:rFonts w:ascii="Times New Roman" w:eastAsia="Times New Roman" w:hAnsi="Times New Roman" w:cs="Times New Roman"/>
                <w:b/>
                <w:sz w:val="26"/>
              </w:rPr>
              <w:t>Cơ quan ban hành</w:t>
            </w:r>
          </w:p>
        </w:tc>
      </w:tr>
      <w:tr w:rsidR="001574B0" w14:paraId="625BD6F2" w14:textId="77777777">
        <w:tblPrEx>
          <w:tblCellMar>
            <w:top w:w="0" w:type="dxa"/>
            <w:bottom w:w="0" w:type="dxa"/>
          </w:tblCellMar>
        </w:tblPrEx>
        <w:tc>
          <w:tcPr>
            <w:tcW w:w="0" w:type="auto"/>
          </w:tcPr>
          <w:p w14:paraId="693FC5B4" w14:textId="77777777" w:rsidR="001574B0" w:rsidRDefault="001574B0"/>
          <w:p w14:paraId="4E907CE1" w14:textId="77777777" w:rsidR="001574B0" w:rsidRDefault="00000000">
            <w:pPr>
              <w:spacing w:after="0" w:line="276" w:lineRule="auto"/>
            </w:pPr>
            <w:r>
              <w:rPr>
                <w:rFonts w:ascii="Times New Roman" w:eastAsia="Times New Roman" w:hAnsi="Times New Roman" w:cs="Times New Roman"/>
                <w:sz w:val="26"/>
              </w:rPr>
              <w:t>64/2014/NĐ-CP</w:t>
            </w:r>
          </w:p>
        </w:tc>
        <w:tc>
          <w:tcPr>
            <w:tcW w:w="0" w:type="auto"/>
          </w:tcPr>
          <w:p w14:paraId="1813B28F" w14:textId="77777777" w:rsidR="001574B0" w:rsidRDefault="001574B0"/>
          <w:p w14:paraId="46B5E43A" w14:textId="77777777" w:rsidR="001574B0" w:rsidRDefault="00000000">
            <w:pPr>
              <w:spacing w:after="0" w:line="276" w:lineRule="auto"/>
            </w:pPr>
            <w:r>
              <w:rPr>
                <w:rFonts w:ascii="Times New Roman" w:eastAsia="Times New Roman" w:hAnsi="Times New Roman" w:cs="Times New Roman"/>
                <w:sz w:val="26"/>
              </w:rPr>
              <w:t>Nghị định</w:t>
            </w:r>
          </w:p>
        </w:tc>
        <w:tc>
          <w:tcPr>
            <w:tcW w:w="0" w:type="auto"/>
          </w:tcPr>
          <w:p w14:paraId="4B015B76" w14:textId="77777777" w:rsidR="001574B0" w:rsidRDefault="001574B0"/>
          <w:p w14:paraId="0E1EA845" w14:textId="77777777" w:rsidR="001574B0" w:rsidRDefault="00000000">
            <w:pPr>
              <w:spacing w:after="0" w:line="276" w:lineRule="auto"/>
            </w:pPr>
            <w:r>
              <w:rPr>
                <w:rFonts w:ascii="Times New Roman" w:eastAsia="Times New Roman" w:hAnsi="Times New Roman" w:cs="Times New Roman"/>
                <w:sz w:val="26"/>
              </w:rPr>
              <w:t>26-06-2014</w:t>
            </w:r>
          </w:p>
        </w:tc>
        <w:tc>
          <w:tcPr>
            <w:tcW w:w="0" w:type="auto"/>
          </w:tcPr>
          <w:p w14:paraId="492A0FD8" w14:textId="77777777" w:rsidR="001574B0" w:rsidRDefault="001574B0"/>
          <w:p w14:paraId="6DAEB4D2" w14:textId="77777777" w:rsidR="001574B0" w:rsidRDefault="00000000">
            <w:pPr>
              <w:spacing w:after="0" w:line="276" w:lineRule="auto"/>
            </w:pPr>
            <w:r>
              <w:rPr>
                <w:rFonts w:ascii="Times New Roman" w:eastAsia="Times New Roman" w:hAnsi="Times New Roman" w:cs="Times New Roman"/>
                <w:sz w:val="26"/>
              </w:rPr>
              <w:t>Chính phủ</w:t>
            </w:r>
          </w:p>
        </w:tc>
      </w:tr>
      <w:tr w:rsidR="001574B0" w14:paraId="2907F2BA" w14:textId="77777777">
        <w:tblPrEx>
          <w:tblCellMar>
            <w:top w:w="0" w:type="dxa"/>
            <w:bottom w:w="0" w:type="dxa"/>
          </w:tblCellMar>
        </w:tblPrEx>
        <w:tc>
          <w:tcPr>
            <w:tcW w:w="0" w:type="auto"/>
          </w:tcPr>
          <w:p w14:paraId="7851E916" w14:textId="77777777" w:rsidR="001574B0" w:rsidRDefault="001574B0"/>
          <w:p w14:paraId="7967F5C3" w14:textId="77777777" w:rsidR="001574B0" w:rsidRDefault="00000000">
            <w:pPr>
              <w:spacing w:after="0" w:line="276" w:lineRule="auto"/>
            </w:pPr>
            <w:r>
              <w:rPr>
                <w:rFonts w:ascii="Times New Roman" w:eastAsia="Times New Roman" w:hAnsi="Times New Roman" w:cs="Times New Roman"/>
                <w:sz w:val="26"/>
              </w:rPr>
              <w:t>số 42/2013</w:t>
            </w:r>
          </w:p>
        </w:tc>
        <w:tc>
          <w:tcPr>
            <w:tcW w:w="0" w:type="auto"/>
          </w:tcPr>
          <w:p w14:paraId="244C34F3" w14:textId="77777777" w:rsidR="001574B0" w:rsidRDefault="001574B0"/>
          <w:p w14:paraId="1A98128A" w14:textId="77777777" w:rsidR="001574B0" w:rsidRDefault="00000000">
            <w:pPr>
              <w:spacing w:after="0" w:line="276" w:lineRule="auto"/>
            </w:pPr>
            <w:r>
              <w:rPr>
                <w:rFonts w:ascii="Times New Roman" w:eastAsia="Times New Roman" w:hAnsi="Times New Roman" w:cs="Times New Roman"/>
                <w:sz w:val="26"/>
              </w:rPr>
              <w:t>Luật Tiếp công dân</w:t>
            </w:r>
          </w:p>
        </w:tc>
        <w:tc>
          <w:tcPr>
            <w:tcW w:w="0" w:type="auto"/>
          </w:tcPr>
          <w:p w14:paraId="570BFDD1" w14:textId="77777777" w:rsidR="001574B0" w:rsidRDefault="001574B0"/>
          <w:p w14:paraId="021511EC" w14:textId="77777777" w:rsidR="001574B0" w:rsidRDefault="00000000">
            <w:pPr>
              <w:spacing w:after="0" w:line="276" w:lineRule="auto"/>
            </w:pPr>
            <w:r>
              <w:rPr>
                <w:rFonts w:ascii="Times New Roman" w:eastAsia="Times New Roman" w:hAnsi="Times New Roman" w:cs="Times New Roman"/>
                <w:sz w:val="26"/>
              </w:rPr>
              <w:t>23-10-2013</w:t>
            </w:r>
          </w:p>
        </w:tc>
        <w:tc>
          <w:tcPr>
            <w:tcW w:w="0" w:type="auto"/>
          </w:tcPr>
          <w:p w14:paraId="7D5D39C9" w14:textId="77777777" w:rsidR="001574B0" w:rsidRDefault="001574B0"/>
          <w:p w14:paraId="7C7ED6EB" w14:textId="77777777" w:rsidR="001574B0" w:rsidRDefault="00000000">
            <w:pPr>
              <w:spacing w:after="0" w:line="276" w:lineRule="auto"/>
            </w:pPr>
            <w:r>
              <w:rPr>
                <w:rFonts w:ascii="Times New Roman" w:eastAsia="Times New Roman" w:hAnsi="Times New Roman" w:cs="Times New Roman"/>
                <w:sz w:val="26"/>
              </w:rPr>
              <w:t>Quốc Hội</w:t>
            </w:r>
          </w:p>
        </w:tc>
      </w:tr>
      <w:tr w:rsidR="001574B0" w14:paraId="4DA0CE7B" w14:textId="77777777">
        <w:tblPrEx>
          <w:tblCellMar>
            <w:top w:w="0" w:type="dxa"/>
            <w:bottom w:w="0" w:type="dxa"/>
          </w:tblCellMar>
        </w:tblPrEx>
        <w:tc>
          <w:tcPr>
            <w:tcW w:w="0" w:type="auto"/>
          </w:tcPr>
          <w:p w14:paraId="30F79F11" w14:textId="77777777" w:rsidR="001574B0" w:rsidRDefault="001574B0"/>
          <w:p w14:paraId="269E0C52" w14:textId="77777777" w:rsidR="001574B0" w:rsidRDefault="00000000">
            <w:pPr>
              <w:spacing w:after="0" w:line="276" w:lineRule="auto"/>
            </w:pPr>
            <w:r>
              <w:rPr>
                <w:rFonts w:ascii="Times New Roman" w:eastAsia="Times New Roman" w:hAnsi="Times New Roman" w:cs="Times New Roman"/>
                <w:sz w:val="26"/>
              </w:rPr>
              <w:t>05/2021/TT-TTCP</w:t>
            </w:r>
          </w:p>
        </w:tc>
        <w:tc>
          <w:tcPr>
            <w:tcW w:w="0" w:type="auto"/>
          </w:tcPr>
          <w:p w14:paraId="184B61A9" w14:textId="77777777" w:rsidR="001574B0" w:rsidRDefault="001574B0"/>
          <w:p w14:paraId="1EEE48E5" w14:textId="77777777" w:rsidR="001574B0" w:rsidRDefault="00000000">
            <w:pPr>
              <w:spacing w:after="0" w:line="276" w:lineRule="auto"/>
            </w:pPr>
            <w:r>
              <w:rPr>
                <w:rFonts w:ascii="Times New Roman" w:eastAsia="Times New Roman" w:hAnsi="Times New Roman" w:cs="Times New Roman"/>
                <w:sz w:val="26"/>
              </w:rPr>
              <w:t>Thông tư 05/2021/TT-TTCP</w:t>
            </w:r>
          </w:p>
        </w:tc>
        <w:tc>
          <w:tcPr>
            <w:tcW w:w="0" w:type="auto"/>
          </w:tcPr>
          <w:p w14:paraId="366F2B05" w14:textId="77777777" w:rsidR="001574B0" w:rsidRDefault="001574B0"/>
          <w:p w14:paraId="61D230A3" w14:textId="77777777" w:rsidR="001574B0" w:rsidRDefault="00000000">
            <w:pPr>
              <w:spacing w:after="0" w:line="276" w:lineRule="auto"/>
            </w:pPr>
            <w:r>
              <w:rPr>
                <w:rFonts w:ascii="Times New Roman" w:eastAsia="Times New Roman" w:hAnsi="Times New Roman" w:cs="Times New Roman"/>
                <w:sz w:val="26"/>
              </w:rPr>
              <w:t>01-10-2021</w:t>
            </w:r>
          </w:p>
        </w:tc>
        <w:tc>
          <w:tcPr>
            <w:tcW w:w="0" w:type="auto"/>
          </w:tcPr>
          <w:p w14:paraId="57A0C48A" w14:textId="77777777" w:rsidR="001574B0" w:rsidRDefault="001574B0"/>
        </w:tc>
      </w:tr>
    </w:tbl>
    <w:p w14:paraId="2D1E1130" w14:textId="77777777" w:rsidR="001574B0" w:rsidRDefault="0000000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Theo Điều 9, Luật Tiếp công dân, người tiếp công dân từ chối tiếp người đến nơi tiếp công dân trong các trường hợp sau đây: 1. Người trong tình trạng say do dùng chất kích thích, người mắc bệnh tâm thần hoặc một bệnh khác làm mất khả năng nhận thức hoặc khả năng điều khiển hành vi của mình; 2. Người có hành vi đe dọa, xúc phạm cơ quan, tổ chức, đơn vị, người tiếp công dân, người thi hành công vụ hoặc có hành vi khác vi phạm nội quy nơi tiếp công dân; 3. Người khiếu nại, tố cáo về vụ việc đã giải quyết đúng chính sách, pháp luật, được cơ quan nhà nước có thẩm quyền kiểm tra, rà soát, thông báo bằng văn bản và đã được tiếp, giải thích, hướng dẫn nhưng vẫn cố tình khiếu nại, tố cáo kéo dài; 4. Những trường hợp khác theo quy định của pháp luật</w:t>
      </w:r>
    </w:p>
    <w:p w14:paraId="7586235E" w14:textId="77777777" w:rsidR="001574B0" w:rsidRDefault="00000000">
      <w:pPr>
        <w:spacing w:after="0" w:line="276" w:lineRule="auto"/>
        <w:jc w:val="both"/>
      </w:pPr>
      <w:r>
        <w:rPr>
          <w:rFonts w:ascii="Times New Roman" w:eastAsia="Times New Roman" w:hAnsi="Times New Roman" w:cs="Times New Roman"/>
          <w:b/>
          <w:sz w:val="26"/>
        </w:rPr>
        <w:lastRenderedPageBreak/>
        <w:t xml:space="preserve">Từ khóa: </w:t>
      </w:r>
      <w:r>
        <w:rPr>
          <w:rFonts w:ascii="Times New Roman" w:eastAsia="Times New Roman" w:hAnsi="Times New Roman" w:cs="Times New Roman"/>
          <w:sz w:val="26"/>
        </w:rPr>
        <w:t>tiếp công dân</w:t>
      </w:r>
    </w:p>
    <w:p w14:paraId="3607D18C" w14:textId="77777777" w:rsidR="001574B0" w:rsidRDefault="00000000">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574B0">
      <w:headerReference w:type="default" r:id="rId6"/>
      <w:pgSz w:w="12240" w:h="15840"/>
      <w:pgMar w:top="1137" w:right="1137" w:bottom="1137"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D82B6" w14:textId="77777777" w:rsidR="00CD1E96" w:rsidRDefault="00CD1E96" w:rsidP="000F07C7">
      <w:pPr>
        <w:spacing w:after="0" w:line="240" w:lineRule="auto"/>
      </w:pPr>
      <w:r>
        <w:separator/>
      </w:r>
    </w:p>
  </w:endnote>
  <w:endnote w:type="continuationSeparator" w:id="0">
    <w:p w14:paraId="61746034" w14:textId="77777777" w:rsidR="00CD1E96" w:rsidRDefault="00CD1E96" w:rsidP="000F0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75F93" w14:textId="77777777" w:rsidR="00CD1E96" w:rsidRDefault="00CD1E96" w:rsidP="000F07C7">
      <w:pPr>
        <w:spacing w:after="0" w:line="240" w:lineRule="auto"/>
      </w:pPr>
      <w:r>
        <w:separator/>
      </w:r>
    </w:p>
  </w:footnote>
  <w:footnote w:type="continuationSeparator" w:id="0">
    <w:p w14:paraId="1B3B966C" w14:textId="77777777" w:rsidR="00CD1E96" w:rsidRDefault="00CD1E96" w:rsidP="000F07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6341920"/>
      <w:docPartObj>
        <w:docPartGallery w:val="Page Numbers (Top of Page)"/>
        <w:docPartUnique/>
      </w:docPartObj>
    </w:sdtPr>
    <w:sdtEndPr>
      <w:rPr>
        <w:noProof/>
      </w:rPr>
    </w:sdtEndPr>
    <w:sdtContent>
      <w:p w14:paraId="1F3D80E3" w14:textId="5A02DFE0" w:rsidR="000F07C7" w:rsidRDefault="000F07C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E72FA19" w14:textId="77777777" w:rsidR="000F07C7" w:rsidRDefault="000F07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B0"/>
    <w:rsid w:val="000F07C7"/>
    <w:rsid w:val="001574B0"/>
    <w:rsid w:val="009829DA"/>
    <w:rsid w:val="00CD1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8839B"/>
  <w15:docId w15:val="{8FD455D2-34F0-4A02-A05D-120658F8C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0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07C7"/>
  </w:style>
  <w:style w:type="paragraph" w:styleId="Footer">
    <w:name w:val="footer"/>
    <w:basedOn w:val="Normal"/>
    <w:link w:val="FooterChar"/>
    <w:uiPriority w:val="99"/>
    <w:unhideWhenUsed/>
    <w:rsid w:val="000F0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07C7"/>
  </w:style>
  <w:style w:type="paragraph" w:styleId="ListParagraph">
    <w:name w:val="List Paragraph"/>
    <w:basedOn w:val="Normal"/>
    <w:uiPriority w:val="34"/>
    <w:qFormat/>
    <w:rsid w:val="000F07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1051</Words>
  <Characters>5993</Characters>
  <Application>Microsoft Office Word</Application>
  <DocSecurity>0</DocSecurity>
  <Lines>49</Lines>
  <Paragraphs>14</Paragraphs>
  <ScaleCrop>false</ScaleCrop>
  <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2</cp:revision>
  <dcterms:created xsi:type="dcterms:W3CDTF">2026-05-19T03:36:00Z</dcterms:created>
  <dcterms:modified xsi:type="dcterms:W3CDTF">2026-05-19T03:36:00Z</dcterms:modified>
</cp:coreProperties>
</file>